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4eb217f211064d65" /><Relationship Type="http://schemas.openxmlformats.org/package/2006/relationships/metadata/core-properties" Target="package/services/metadata/core-properties/e3e735bff55f45d48a94757d3eeaeee5.psmdcp" Id="R5092b91edcb843a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b w:val="1"/>
          <w:sz w:val="26"/>
          <w:szCs w:val="26"/>
        </w:rPr>
      </w:pPr>
      <w:r w:rsidRPr="00000000" w:rsidDel="00000000" w:rsidR="00000000">
        <w:rPr>
          <w:b w:val="1"/>
          <w:sz w:val="26"/>
          <w:szCs w:val="26"/>
          <w:rtl w:val="0"/>
        </w:rPr>
        <w:t xml:space="preserve">Westgate Primary School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b w:val="1"/>
          <w:sz w:val="26"/>
          <w:szCs w:val="26"/>
        </w:rPr>
      </w:pPr>
      <w:r w:rsidRPr="00000000" w:rsidDel="00000000" w:rsidR="00000000">
        <w:rPr>
          <w:b w:val="1"/>
          <w:sz w:val="26"/>
          <w:szCs w:val="26"/>
          <w:rtl w:val="0"/>
        </w:rPr>
        <w:t xml:space="preserve">Curriculum Committee 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b w:val="1"/>
        </w:rPr>
      </w:pPr>
      <w:r w:rsidRPr="00000000" w:rsidDel="00000000" w:rsidR="00000000">
        <w:rPr>
          <w:b w:val="1"/>
          <w:sz w:val="26"/>
          <w:szCs w:val="26"/>
          <w:rtl w:val="0"/>
        </w:rPr>
        <w:t xml:space="preserve">Tuesday 9th May 2023 - In person meeting School mezzanine</w:t>
      </w:r>
      <w:r w:rsidRPr="00000000" w:rsidDel="00000000" w:rsidR="00000000">
        <w:rPr>
          <w:b w:val="1"/>
          <w:rtl w:val="0"/>
        </w:rPr>
        <w:t xml:space="preserve"> </w:t>
      </w:r>
    </w:p>
    <w:tbl>
      <w:tblPr>
        <w:tblStyle w:val="Table1"/>
        <w:tblW w:w="9025" w:type="dxa"/>
        <w:jc w:val="left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/>
        <w:tblPrChange w:author="">
          <w:tblPr/>
        </w:tblPrChange>
      </w:tblPr>
      <w:tblGrid>
        <w:gridCol w:w="783"/>
        <w:gridCol w:w="7366"/>
        <w:gridCol w:w="875"/>
      </w:tblGrid>
      <w:tr xmlns:wp14="http://schemas.microsoft.com/office/word/2010/wordml" w:rsidTr="14553AB7" w14:paraId="08896209" wp14:textId="77777777">
        <w:trPr>
          <w:cantSplit w:val="0"/>
          <w:trHeight w:val="61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Item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14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Present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1C4B6CE1" w:rsidRDefault="00000000" w14:paraId="00000006" wp14:textId="3C88B3B5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60" w:firstLine="140"/>
            </w:pPr>
            <w:r w:rsidR="462C2B74">
              <w:rPr/>
              <w:t xml:space="preserve">HC, DH, LB, </w:t>
            </w:r>
            <w:r w:rsidR="462C2B74">
              <w:rPr/>
              <w:t>RW</w:t>
            </w:r>
            <w:r w:rsidR="7614561E">
              <w:rPr/>
              <w:t>,</w:t>
            </w:r>
            <w:r w:rsidR="2BF86A96">
              <w:rPr/>
              <w:t xml:space="preserve"> </w:t>
            </w:r>
            <w:r w:rsidR="7614561E">
              <w:rPr/>
              <w:t>SM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Action </w:t>
            </w:r>
            <w:r w:rsidRPr="00000000" w:rsidDel="00000000" w:rsidR="00000000">
              <w:rPr>
                <w:highlight w:val="white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68C9C397" wp14:textId="77777777">
        <w:trPr>
          <w:cantSplit w:val="0"/>
          <w:trHeight w:val="61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1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160" w:firstLine="36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Apologies </w:t>
            </w:r>
            <w:r w:rsidRPr="00000000" w:rsidDel="00000000" w:rsidR="00000000">
              <w:rPr>
                <w:highlight w:val="white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1C4B6CE1" w:rsidRDefault="00000000" w14:paraId="0000000A" wp14:textId="77777777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-160" w:firstLine="0"/>
            </w:pPr>
            <w:r w:rsidR="4634D2FA">
              <w:rPr/>
              <w:t>MF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5ECA06E1" wp14:textId="77777777">
        <w:trPr>
          <w:cantSplit w:val="0"/>
          <w:trHeight w:val="1200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2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160" w:firstLine="36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Minutes and Matters Arising </w:t>
            </w:r>
            <w:r w:rsidRPr="00000000" w:rsidDel="00000000" w:rsidR="00000000">
              <w:rPr>
                <w:highlight w:val="white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="7DC234FC" w:rsidP="29B15F13" w:rsidRDefault="7DC234FC" w14:paraId="08BD8DA4" w14:textId="3381484A">
            <w:pPr>
              <w:numPr>
                <w:ilvl w:val="0"/>
                <w:numId w:val="4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70" w:hanging="270"/>
              <w:rPr>
                <w:rFonts w:ascii="Arial" w:hAnsi="Arial" w:eastAsia="Arial" w:cs="Arial"/>
                <w:sz w:val="22"/>
                <w:szCs w:val="22"/>
              </w:rPr>
            </w:pPr>
            <w:r w:rsidRPr="29B15F13" w:rsidR="1C4B6CE1">
              <w:rPr>
                <w:highlight w:val="white"/>
              </w:rPr>
              <w:t xml:space="preserve">Item 6 - HC to include </w:t>
            </w:r>
            <w:r w:rsidRPr="29B15F13" w:rsidR="1C4B6CE1">
              <w:rPr>
                <w:highlight w:val="white"/>
              </w:rPr>
              <w:t>indication</w:t>
            </w:r>
            <w:r w:rsidRPr="29B15F13" w:rsidR="1C4B6CE1">
              <w:rPr>
                <w:highlight w:val="white"/>
              </w:rPr>
              <w:t xml:space="preserve"> of </w:t>
            </w:r>
            <w:r w:rsidRPr="29B15F13" w:rsidR="1C4B6CE1">
              <w:rPr>
                <w:highlight w:val="white"/>
              </w:rPr>
              <w:t>previous</w:t>
            </w:r>
            <w:r w:rsidRPr="29B15F13" w:rsidR="1C4B6CE1">
              <w:rPr>
                <w:highlight w:val="white"/>
              </w:rPr>
              <w:t xml:space="preserve"> data in data review meetings when relevant</w:t>
            </w:r>
            <w:r w:rsidRPr="29B15F13" w:rsidR="10F34888">
              <w:rPr>
                <w:highlight w:val="white"/>
              </w:rPr>
              <w:t xml:space="preserve">. </w:t>
            </w:r>
            <w:r w:rsidRPr="29B15F13" w:rsidR="7DC234FC">
              <w:rPr>
                <w:rFonts w:ascii="Arial" w:hAnsi="Arial" w:eastAsia="Arial" w:cs="Arial"/>
                <w:sz w:val="22"/>
                <w:szCs w:val="22"/>
              </w:rPr>
              <w:t>Going forward data will be coded / contextualised – it will be clear</w:t>
            </w:r>
          </w:p>
          <w:p w:rsidR="7A9F5091" w:rsidP="29B15F13" w:rsidRDefault="7A9F5091" w14:paraId="2BDE75CC" w14:textId="72B1E776">
            <w:pPr>
              <w:numPr>
                <w:ilvl w:val="0"/>
                <w:numId w:val="4"/>
              </w:num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270" w:hanging="270"/>
              <w:rPr>
                <w:highlight w:val="white"/>
                <w:u w:val="none"/>
              </w:rPr>
            </w:pPr>
            <w:r w:rsidRPr="29B15F13" w:rsidR="1C4B6CE1">
              <w:rPr>
                <w:highlight w:val="white"/>
              </w:rPr>
              <w:t>Item 7 - Interventions data.</w:t>
            </w:r>
            <w:r w:rsidRPr="29B15F13" w:rsidR="782F1B61">
              <w:rPr>
                <w:highlight w:val="white"/>
              </w:rPr>
              <w:t xml:space="preserve"> </w:t>
            </w:r>
            <w:r w:rsidRPr="29B15F13" w:rsidR="7A9F5091">
              <w:rPr>
                <w:highlight w:val="white"/>
                <w:u w:val="none"/>
              </w:rPr>
              <w:t>All in place</w:t>
            </w:r>
          </w:p>
          <w:p w:rsidR="23C3B61F" w:rsidP="29B15F13" w:rsidRDefault="23C3B61F" w14:paraId="4B5F4A4C" w14:textId="150F85AE">
            <w:pPr>
              <w:numPr>
                <w:ilvl w:val="0"/>
                <w:numId w:val="4"/>
              </w:num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270" w:hanging="270"/>
              <w:rPr>
                <w:highlight w:val="white"/>
                <w:u w:val="none"/>
              </w:rPr>
            </w:pPr>
            <w:r w:rsidRPr="29B15F13" w:rsidR="1C4B6CE1">
              <w:rPr>
                <w:highlight w:val="white"/>
              </w:rPr>
              <w:t>Item 7 - Marie to present on SEN Learning passports</w:t>
            </w:r>
            <w:r w:rsidRPr="29B15F13" w:rsidR="7BD15C61">
              <w:rPr>
                <w:highlight w:val="white"/>
              </w:rPr>
              <w:t xml:space="preserve">. </w:t>
            </w:r>
            <w:r w:rsidRPr="29B15F13" w:rsidR="23C3B61F">
              <w:rPr>
                <w:highlight w:val="white"/>
                <w:u w:val="none"/>
              </w:rPr>
              <w:t>To be picked up at next meeting</w:t>
            </w:r>
          </w:p>
          <w:p w:rsidR="08FCBA93" w:rsidP="29B15F13" w:rsidRDefault="08FCBA93" w14:paraId="27CE518A" w14:textId="0B8A8F4B">
            <w:pPr>
              <w:numPr>
                <w:ilvl w:val="0"/>
                <w:numId w:val="4"/>
              </w:num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70" w:hanging="270"/>
              <w:rPr>
                <w:highlight w:val="white"/>
                <w:u w:val="none"/>
              </w:rPr>
            </w:pPr>
            <w:r w:rsidRPr="29B15F13" w:rsidR="1C4B6CE1">
              <w:rPr>
                <w:highlight w:val="white"/>
              </w:rPr>
              <w:t xml:space="preserve">Item 8 - DH </w:t>
            </w:r>
            <w:r w:rsidRPr="29B15F13" w:rsidR="532D94DE">
              <w:rPr>
                <w:highlight w:val="white"/>
              </w:rPr>
              <w:t>Climate</w:t>
            </w:r>
            <w:r w:rsidRPr="29B15F13" w:rsidR="1C4B6CE1">
              <w:rPr>
                <w:highlight w:val="white"/>
              </w:rPr>
              <w:t xml:space="preserve"> Change curriculum mapping</w:t>
            </w:r>
            <w:r w:rsidRPr="29B15F13" w:rsidR="4040ED00">
              <w:rPr>
                <w:highlight w:val="white"/>
              </w:rPr>
              <w:t xml:space="preserve">. </w:t>
            </w:r>
            <w:r w:rsidRPr="29B15F13" w:rsidR="08FCBA93">
              <w:rPr>
                <w:highlight w:val="white"/>
                <w:u w:val="none"/>
              </w:rPr>
              <w:t>Later agenda item</w:t>
            </w:r>
          </w:p>
          <w:p w:rsidRPr="00000000" w:rsidR="00000000" w:rsidDel="00000000" w:rsidP="29B15F13" w:rsidRDefault="00000000" w14:paraId="00000012" wp14:textId="60598E29">
            <w:pPr>
              <w:numPr>
                <w:ilvl w:val="0"/>
                <w:numId w:val="4"/>
              </w:num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270" w:hanging="270"/>
              <w:rPr>
                <w:highlight w:val="white"/>
                <w:u w:val="none"/>
              </w:rPr>
            </w:pPr>
            <w:r w:rsidRPr="29B15F13" w:rsidR="00000000">
              <w:rPr>
                <w:highlight w:val="white"/>
              </w:rPr>
              <w:t xml:space="preserve">Item </w:t>
            </w:r>
            <w:r w:rsidRPr="29B15F13" w:rsidR="00000000">
              <w:rPr>
                <w:highlight w:val="white"/>
              </w:rPr>
              <w:t>9 -</w:t>
            </w:r>
            <w:r w:rsidRPr="29B15F13" w:rsidR="00000000">
              <w:rPr>
                <w:highlight w:val="white"/>
              </w:rPr>
              <w:t xml:space="preserve"> SEND communication guide - done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7EC9BE0E" wp14:textId="77777777">
        <w:trPr>
          <w:cantSplit w:val="0"/>
          <w:trHeight w:val="142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3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SIP update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1C4B6CE1" w:rsidRDefault="00000000" w14:paraId="00000016" wp14:textId="77777777">
            <w:pPr>
              <w:numPr>
                <w:ilvl w:val="0"/>
                <w:numId w:val="2"/>
              </w:num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720" w:hanging="360"/>
              <w:rPr>
                <w:u w:val="none"/>
              </w:rPr>
            </w:pPr>
            <w:r w:rsidRPr="1C4B6CE1" w:rsidR="1C4B6CE1">
              <w:rPr>
                <w:b w:val="1"/>
                <w:bCs w:val="1"/>
                <w:highlight w:val="white"/>
              </w:rPr>
              <w:t>Aim 1 – Reading</w:t>
            </w:r>
            <w:r w:rsidR="1C4B6CE1">
              <w:rPr/>
              <w:t xml:space="preserve"> </w:t>
            </w:r>
          </w:p>
          <w:p w:rsidR="3B1FD1B4" w:rsidP="1C4B6CE1" w:rsidRDefault="3B1FD1B4" w14:paraId="077A846E" w14:textId="3D335C50">
            <w:pPr>
              <w:pStyle w:val="Normal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u w:val="none"/>
                <w:rtl w:val="0"/>
              </w:rPr>
            </w:pPr>
            <w:r w:rsidR="3B1FD1B4">
              <w:rPr>
                <w:u w:val="none"/>
              </w:rPr>
              <w:t xml:space="preserve"> </w:t>
            </w:r>
            <w:r w:rsidR="715A8ECE">
              <w:rPr>
                <w:u w:val="none"/>
              </w:rPr>
              <w:t xml:space="preserve">Year 2 now finished phonics bug scheme and it can now be looked at from both ends. An evaluation will occur and discussions with the company will be happening. </w:t>
            </w:r>
            <w:r w:rsidR="2F553217">
              <w:rPr>
                <w:u w:val="none"/>
              </w:rPr>
              <w:t xml:space="preserve">The format etc stays the same and this will be interesting how it looks </w:t>
            </w:r>
            <w:r w:rsidR="2F553217">
              <w:rPr>
                <w:u w:val="none"/>
              </w:rPr>
              <w:t>as</w:t>
            </w:r>
            <w:r w:rsidR="2F553217">
              <w:rPr>
                <w:u w:val="none"/>
              </w:rPr>
              <w:t xml:space="preserve"> pupils move up. Some teething issues but seeing the cycle for the first time it is clear phonics is being covered </w:t>
            </w:r>
            <w:r w:rsidR="2FFF7400">
              <w:rPr>
                <w:u w:val="none"/>
              </w:rPr>
              <w:t>in all years.</w:t>
            </w:r>
          </w:p>
          <w:p w:rsidRPr="00000000" w:rsidR="00000000" w:rsidDel="00000000" w:rsidP="1C4B6CE1" w:rsidRDefault="00000000" w14:paraId="00000017" wp14:textId="77777777">
            <w:pPr>
              <w:numPr>
                <w:ilvl w:val="0"/>
                <w:numId w:val="2"/>
              </w:num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720" w:hanging="360"/>
              <w:rPr>
                <w:u w:val="none"/>
              </w:rPr>
            </w:pPr>
            <w:r w:rsidRPr="1C4B6CE1" w:rsidR="1C4B6CE1">
              <w:rPr>
                <w:b w:val="1"/>
                <w:bCs w:val="1"/>
                <w:highlight w:val="white"/>
              </w:rPr>
              <w:t xml:space="preserve">Aim </w:t>
            </w:r>
            <w:r w:rsidRPr="1C4B6CE1" w:rsidR="1C4B6CE1">
              <w:rPr>
                <w:b w:val="1"/>
                <w:bCs w:val="1"/>
                <w:highlight w:val="white"/>
              </w:rPr>
              <w:t>4  -</w:t>
            </w:r>
            <w:r w:rsidRPr="1C4B6CE1" w:rsidR="1C4B6CE1">
              <w:rPr>
                <w:b w:val="1"/>
                <w:bCs w:val="1"/>
                <w:highlight w:val="white"/>
              </w:rPr>
              <w:t xml:space="preserve"> </w:t>
            </w:r>
            <w:r w:rsidRPr="1C4B6CE1" w:rsidR="1C4B6CE1">
              <w:rPr>
                <w:highlight w:val="white"/>
              </w:rPr>
              <w:t>Foundation subjects</w:t>
            </w:r>
            <w:r w:rsidRPr="1C4B6CE1" w:rsidR="1C4B6CE1">
              <w:rPr>
                <w:highlight w:val="white"/>
              </w:rPr>
              <w:t xml:space="preserve">. </w:t>
            </w:r>
            <w:r w:rsidR="1C4B6CE1">
              <w:rPr/>
              <w:t xml:space="preserve"> </w:t>
            </w:r>
          </w:p>
          <w:p w:rsidR="735E2081" w:rsidP="1C4B6CE1" w:rsidRDefault="735E2081" w14:paraId="32413897" w14:textId="1B00BB0B">
            <w:pPr>
              <w:pStyle w:val="Normal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rPr>
                <w:u w:val="none"/>
                <w:rtl w:val="0"/>
              </w:rPr>
            </w:pPr>
            <w:r w:rsidR="735E2081">
              <w:rPr>
                <w:u w:val="none"/>
              </w:rPr>
              <w:t xml:space="preserve">Foundation subjects – SIP Helen Davey is coming on Mon 15 May to go through a deep dive with </w:t>
            </w:r>
            <w:r w:rsidR="735E2081">
              <w:rPr>
                <w:u w:val="none"/>
              </w:rPr>
              <w:t>a number of</w:t>
            </w:r>
            <w:r w:rsidR="735E2081">
              <w:rPr>
                <w:u w:val="none"/>
              </w:rPr>
              <w:t xml:space="preserve"> subject leaders (Art, PE, Humanities). Some training has occurred already. A lot of work has been done in organising the curriculum over the last 2 ye</w:t>
            </w:r>
            <w:r w:rsidR="0772ED96">
              <w:rPr>
                <w:u w:val="none"/>
              </w:rPr>
              <w:t>ars. The SIP report will be shared with this committee</w:t>
            </w:r>
          </w:p>
          <w:p w:rsidRPr="00000000" w:rsidR="00000000" w:rsidDel="00000000" w:rsidP="00000000" w:rsidRDefault="00000000" w14:paraId="00000018" wp14:textId="77777777">
            <w:p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55B3B7EE" wp14:textId="77777777">
        <w:trPr>
          <w:cantSplit w:val="0"/>
          <w:trHeight w:val="151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4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160" w:firstLine="36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Policy Reviews</w:t>
            </w: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 </w:t>
            </w:r>
          </w:p>
          <w:p w:rsidRPr="00000000" w:rsidR="00000000" w:rsidDel="00000000" w:rsidP="00000000" w:rsidRDefault="00000000" w14:paraId="0000001C" wp14:textId="77777777">
            <w:pPr>
              <w:numPr>
                <w:ilvl w:val="0"/>
                <w:numId w:val="5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80" w:hanging="360"/>
              <w:rPr>
                <w:rFonts w:ascii="Arial" w:hAnsi="Arial" w:eastAsia="Arial" w:cs="Arial"/>
                <w:sz w:val="22"/>
                <w:szCs w:val="22"/>
              </w:rPr>
            </w:pPr>
            <w:r w:rsidR="1C4B6CE1">
              <w:rPr/>
              <w:t>Art and Design - 3 years</w:t>
            </w:r>
          </w:p>
          <w:p w:rsidR="0F51E699" w:rsidP="1C4B6CE1" w:rsidRDefault="0F51E699" w14:paraId="54E50755" w14:textId="7CD26673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rFonts w:ascii="Arial" w:hAnsi="Arial" w:eastAsia="Arial" w:cs="Arial"/>
                <w:sz w:val="22"/>
                <w:szCs w:val="22"/>
                <w:rtl w:val="0"/>
              </w:rPr>
            </w:pPr>
            <w:r w:rsidRPr="1C4B6CE1" w:rsidR="0F51E699">
              <w:rPr>
                <w:rFonts w:ascii="Arial" w:hAnsi="Arial" w:eastAsia="Arial" w:cs="Arial"/>
                <w:sz w:val="22"/>
                <w:szCs w:val="22"/>
              </w:rPr>
              <w:t xml:space="preserve">Updated </w:t>
            </w:r>
            <w:r w:rsidRPr="1C4B6CE1" w:rsidR="0F51E699">
              <w:rPr>
                <w:rFonts w:ascii="Arial" w:hAnsi="Arial" w:eastAsia="Arial" w:cs="Arial"/>
                <w:sz w:val="22"/>
                <w:szCs w:val="22"/>
              </w:rPr>
              <w:t>in light of</w:t>
            </w:r>
            <w:r w:rsidRPr="1C4B6CE1" w:rsidR="0F51E699">
              <w:rPr>
                <w:rFonts w:ascii="Arial" w:hAnsi="Arial" w:eastAsia="Arial" w:cs="Arial"/>
                <w:sz w:val="22"/>
                <w:szCs w:val="22"/>
              </w:rPr>
              <w:t xml:space="preserve"> work in school by subject leader. </w:t>
            </w:r>
            <w:r w:rsidRPr="1C4B6CE1" w:rsidR="7BD599E7">
              <w:rPr>
                <w:rFonts w:ascii="Arial" w:hAnsi="Arial" w:eastAsia="Arial" w:cs="Arial"/>
                <w:sz w:val="22"/>
                <w:szCs w:val="22"/>
              </w:rPr>
              <w:t xml:space="preserve">Lots of links with artists. Slight change to make sketch books explicit from Y1. </w:t>
            </w:r>
            <w:r w:rsidRPr="1C4B6CE1" w:rsidR="4EDF11DA">
              <w:rPr>
                <w:rFonts w:ascii="Arial" w:hAnsi="Arial" w:eastAsia="Arial" w:cs="Arial"/>
                <w:sz w:val="22"/>
                <w:szCs w:val="22"/>
              </w:rPr>
              <w:t xml:space="preserve">Diversity of artists was </w:t>
            </w:r>
            <w:r w:rsidRPr="1C4B6CE1" w:rsidR="4EDF11DA">
              <w:rPr>
                <w:rFonts w:ascii="Arial" w:hAnsi="Arial" w:eastAsia="Arial" w:cs="Arial"/>
                <w:sz w:val="22"/>
                <w:szCs w:val="22"/>
              </w:rPr>
              <w:t>discusse</w:t>
            </w:r>
            <w:r w:rsidRPr="1C4B6CE1" w:rsidR="4EDF11DA">
              <w:rPr>
                <w:rFonts w:ascii="Arial" w:hAnsi="Arial" w:eastAsia="Arial" w:cs="Arial"/>
                <w:sz w:val="22"/>
                <w:szCs w:val="22"/>
              </w:rPr>
              <w:t>d</w:t>
            </w:r>
            <w:r w:rsidRPr="1C4B6CE1" w:rsidR="4EDF11DA">
              <w:rPr>
                <w:rFonts w:ascii="Arial" w:hAnsi="Arial" w:eastAsia="Arial" w:cs="Arial"/>
                <w:sz w:val="22"/>
                <w:szCs w:val="22"/>
              </w:rPr>
              <w:t xml:space="preserve"> and it was pointed out this would be a part of the art developments.</w:t>
            </w:r>
            <w:r w:rsidRPr="1C4B6CE1" w:rsidR="645A065C">
              <w:rPr>
                <w:rFonts w:ascii="Arial" w:hAnsi="Arial" w:eastAsia="Arial" w:cs="Arial"/>
                <w:sz w:val="22"/>
                <w:szCs w:val="22"/>
              </w:rPr>
              <w:t xml:space="preserve"> This has been added to the policy. Passed and reviewed in </w:t>
            </w:r>
            <w:r w:rsidRPr="1C4B6CE1" w:rsidR="015A88E6">
              <w:rPr>
                <w:rFonts w:ascii="Arial" w:hAnsi="Arial" w:eastAsia="Arial" w:cs="Arial"/>
                <w:sz w:val="22"/>
                <w:szCs w:val="22"/>
              </w:rPr>
              <w:t>May 2026.</w:t>
            </w:r>
          </w:p>
          <w:p w:rsidRPr="00000000" w:rsidR="00000000" w:rsidDel="00000000" w:rsidP="00000000" w:rsidRDefault="00000000" w14:paraId="0000001D" wp14:textId="77777777">
            <w:pPr>
              <w:numPr>
                <w:ilvl w:val="0"/>
                <w:numId w:val="5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80" w:hanging="360"/>
              <w:rPr>
                <w:u w:val="none"/>
              </w:rPr>
            </w:pPr>
            <w:r w:rsidR="1C4B6CE1">
              <w:rPr/>
              <w:t>Science - 3 years</w:t>
            </w:r>
          </w:p>
          <w:p w:rsidR="6AC09CC0" w:rsidP="1C4B6CE1" w:rsidRDefault="6AC09CC0" w14:paraId="3D726399" w14:textId="2D0A4A9E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u w:val="none"/>
                <w:rtl w:val="0"/>
              </w:rPr>
            </w:pPr>
            <w:r w:rsidR="6AC09CC0">
              <w:rPr>
                <w:u w:val="none"/>
              </w:rPr>
              <w:t>Timing has changed and planning has changed. The new materials are much more friendly for teaching, including prior learning,</w:t>
            </w:r>
            <w:r w:rsidR="02515E27">
              <w:rPr>
                <w:u w:val="none"/>
              </w:rPr>
              <w:t xml:space="preserve"> </w:t>
            </w:r>
            <w:r w:rsidR="6AC09CC0">
              <w:rPr>
                <w:u w:val="none"/>
              </w:rPr>
              <w:t xml:space="preserve">vocabulary </w:t>
            </w:r>
            <w:r w:rsidR="565C09FF">
              <w:rPr>
                <w:u w:val="none"/>
              </w:rPr>
              <w:t>and misconceptions.</w:t>
            </w:r>
            <w:r w:rsidR="7FBE7E45">
              <w:rPr>
                <w:u w:val="none"/>
              </w:rPr>
              <w:t xml:space="preserve"> Working scientifically will also be a part of science lessons – evaluating, planning, organising etc. </w:t>
            </w:r>
            <w:r w:rsidR="40F64358">
              <w:rPr>
                <w:u w:val="none"/>
              </w:rPr>
              <w:t>The policy reflects the National Curriculum.</w:t>
            </w:r>
            <w:r w:rsidR="6FAC2BC1">
              <w:rPr>
                <w:u w:val="none"/>
              </w:rPr>
              <w:t xml:space="preserve"> A mention of written form was </w:t>
            </w:r>
            <w:r w:rsidR="6FAC2BC1">
              <w:rPr>
                <w:u w:val="none"/>
              </w:rPr>
              <w:t>made</w:t>
            </w:r>
            <w:r w:rsidR="6FAC2BC1">
              <w:rPr>
                <w:u w:val="none"/>
              </w:rPr>
              <w:t xml:space="preserve"> and this was included in the policy</w:t>
            </w:r>
            <w:r w:rsidR="4EFE9E5A">
              <w:rPr>
                <w:u w:val="none"/>
              </w:rPr>
              <w:t>. Qu – is there a connection with secondary science? Not specifically but there are links shown to the Year 7 cu</w:t>
            </w:r>
            <w:r w:rsidR="5936DF1F">
              <w:rPr>
                <w:u w:val="none"/>
              </w:rPr>
              <w:t>rriculum. Policy was passed, Review in May 2026.</w:t>
            </w:r>
          </w:p>
          <w:p w:rsidRPr="00000000" w:rsidR="00000000" w:rsidDel="00000000" w:rsidP="1C4B6CE1" w:rsidRDefault="00000000" w14:paraId="0000001E" wp14:textId="77777777">
            <w:pPr>
              <w:numPr>
                <w:ilvl w:val="0"/>
                <w:numId w:val="5"/>
              </w:num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880" w:hanging="360"/>
              <w:rPr>
                <w:u w:val="none"/>
              </w:rPr>
            </w:pPr>
            <w:r w:rsidR="1C4B6CE1">
              <w:rPr/>
              <w:t>PSHE</w:t>
            </w:r>
            <w:r w:rsidR="1C4B6CE1">
              <w:rPr/>
              <w:t xml:space="preserve"> - 3 years </w:t>
            </w:r>
          </w:p>
          <w:p w:rsidR="60ACFB7E" w:rsidP="1C4B6CE1" w:rsidRDefault="60ACFB7E" w14:paraId="210A6504" w14:textId="07ECDD6B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u w:val="none"/>
              </w:rPr>
            </w:pPr>
            <w:r w:rsidR="60ACFB7E">
              <w:rPr>
                <w:u w:val="none"/>
              </w:rPr>
              <w:t>A lot of work done on this to reflect all the new practice</w:t>
            </w:r>
            <w:r w:rsidR="3FFF6E17">
              <w:rPr>
                <w:u w:val="none"/>
              </w:rPr>
              <w:t xml:space="preserve"> and legal requirements</w:t>
            </w:r>
            <w:r w:rsidR="60ACFB7E">
              <w:rPr>
                <w:u w:val="none"/>
              </w:rPr>
              <w:t xml:space="preserve">. LT plan </w:t>
            </w:r>
            <w:r w:rsidR="5E3CA10E">
              <w:rPr>
                <w:u w:val="none"/>
              </w:rPr>
              <w:t>updated</w:t>
            </w:r>
            <w:r w:rsidR="2892BA75">
              <w:rPr>
                <w:u w:val="none"/>
              </w:rPr>
              <w:t xml:space="preserve">. </w:t>
            </w:r>
            <w:r w:rsidR="7AB2EF71">
              <w:rPr>
                <w:u w:val="none"/>
              </w:rPr>
              <w:t xml:space="preserve">Amendments to typing errors. </w:t>
            </w:r>
            <w:r w:rsidR="26A84399">
              <w:rPr>
                <w:u w:val="none"/>
              </w:rPr>
              <w:t>A very thorough policy. Passed and review in May 2026</w:t>
            </w:r>
          </w:p>
          <w:p w:rsidRPr="00000000" w:rsidR="00000000" w:rsidDel="00000000" w:rsidP="1C4B6CE1" w:rsidRDefault="00000000" w14:paraId="3446FDA7" wp14:textId="2EF02379">
            <w:pPr>
              <w:numPr>
                <w:ilvl w:val="0"/>
                <w:numId w:val="5"/>
              </w:num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880" w:hanging="360"/>
              <w:rPr>
                <w:u w:val="none"/>
              </w:rPr>
            </w:pPr>
            <w:r w:rsidR="1C4B6CE1">
              <w:rPr/>
              <w:t xml:space="preserve">Eco-schools action plan - 1 year </w:t>
            </w:r>
          </w:p>
          <w:p w:rsidRPr="00000000" w:rsidR="00000000" w:rsidDel="00000000" w:rsidP="29B15F13" w:rsidRDefault="00000000" w14:paraId="0000001F" wp14:textId="4DFD4DF6">
            <w:pPr>
              <w:pStyle w:val="Normal"/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0"/>
              <w:rPr>
                <w:u w:val="none"/>
              </w:rPr>
            </w:pPr>
            <w:r w:rsidR="6B685D79">
              <w:rPr>
                <w:u w:val="none"/>
              </w:rPr>
              <w:t xml:space="preserve">3 points: Litter – poster competition did not run but there is a weekly litter pick lead by the eco-team. Looking at running a family </w:t>
            </w:r>
            <w:r w:rsidR="6B685D79">
              <w:rPr>
                <w:u w:val="none"/>
              </w:rPr>
              <w:t>river bank</w:t>
            </w:r>
            <w:r w:rsidR="6B685D79">
              <w:rPr>
                <w:u w:val="none"/>
              </w:rPr>
              <w:t xml:space="preserve"> litter pick </w:t>
            </w:r>
            <w:r w:rsidR="6B685D79">
              <w:rPr>
                <w:u w:val="none"/>
              </w:rPr>
              <w:t>in the near futu</w:t>
            </w:r>
            <w:r w:rsidR="4ABAD012">
              <w:rPr>
                <w:u w:val="none"/>
              </w:rPr>
              <w:t>re</w:t>
            </w:r>
            <w:r w:rsidR="4ABAD012">
              <w:rPr>
                <w:u w:val="none"/>
              </w:rPr>
              <w:t xml:space="preserve">. Transport – awareness of idling, school assembly and poster competition </w:t>
            </w:r>
            <w:r w:rsidR="4ABAD012">
              <w:rPr>
                <w:u w:val="none"/>
              </w:rPr>
              <w:t>is</w:t>
            </w:r>
            <w:r w:rsidR="4ABAD012">
              <w:rPr>
                <w:u w:val="none"/>
              </w:rPr>
              <w:t xml:space="preserve"> to be launched. </w:t>
            </w:r>
            <w:r w:rsidR="095FB544">
              <w:rPr>
                <w:u w:val="none"/>
              </w:rPr>
              <w:t xml:space="preserve">Increase food grown at school – each class are planting a crop (peas, beans and potatoes all being grown already). </w:t>
            </w:r>
            <w:r w:rsidR="419E0411">
              <w:rPr>
                <w:u w:val="none"/>
              </w:rPr>
              <w:t>Eco audit helps the team’s planning process each year.</w:t>
            </w:r>
            <w:r w:rsidR="06A97FA7">
              <w:rPr>
                <w:u w:val="none"/>
              </w:rPr>
              <w:t xml:space="preserve"> The possible actions are </w:t>
            </w:r>
            <w:r w:rsidR="06A97FA7">
              <w:rPr>
                <w:u w:val="none"/>
              </w:rPr>
              <w:t>identified</w:t>
            </w:r>
            <w:r w:rsidR="06A97FA7">
              <w:rPr>
                <w:u w:val="none"/>
              </w:rPr>
              <w:t xml:space="preserve"> and then the team rank these and look at the top 3 for the action plan. There could be help from the</w:t>
            </w:r>
            <w:r w:rsidR="1E3A410D">
              <w:rPr>
                <w:u w:val="none"/>
              </w:rPr>
              <w:t xml:space="preserve"> </w:t>
            </w:r>
            <w:r w:rsidR="1E3A410D">
              <w:rPr>
                <w:u w:val="none"/>
              </w:rPr>
              <w:t>council</w:t>
            </w:r>
            <w:r w:rsidR="1E3A410D">
              <w:rPr>
                <w:u w:val="none"/>
              </w:rPr>
              <w:t xml:space="preserve"> on clean air – </w:t>
            </w:r>
            <w:r w:rsidR="1E3A410D">
              <w:rPr>
                <w:u w:val="none"/>
              </w:rPr>
              <w:t>SM</w:t>
            </w:r>
            <w:r w:rsidR="1E3A410D">
              <w:rPr>
                <w:u w:val="none"/>
              </w:rPr>
              <w:t xml:space="preserve"> to enquire. Reviewed </w:t>
            </w:r>
            <w:r w:rsidR="5F3004A3">
              <w:rPr>
                <w:u w:val="none"/>
              </w:rPr>
              <w:t>annually.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1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09907475" wp14:textId="77777777">
        <w:trPr>
          <w:cantSplit w:val="0"/>
          <w:trHeight w:val="1433.3276367187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5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160" w:firstLine="36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General Business</w:t>
            </w: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4" wp14:textId="77777777">
            <w:pPr>
              <w:numPr>
                <w:ilvl w:val="0"/>
                <w:numId w:val="3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80" w:hanging="360"/>
              <w:rPr>
                <w:rFonts w:ascii="Arial" w:hAnsi="Arial" w:eastAsia="Arial" w:cs="Arial"/>
                <w:sz w:val="22"/>
                <w:szCs w:val="22"/>
              </w:rPr>
            </w:pPr>
            <w:r w:rsidR="1C4B6CE1">
              <w:rPr/>
              <w:t>Feedback on SATs - how have they gone?</w:t>
            </w:r>
          </w:p>
          <w:p w:rsidR="7D8CB3A5" w:rsidP="1C4B6CE1" w:rsidRDefault="7D8CB3A5" w14:paraId="05F50371" w14:textId="28522A7B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rFonts w:ascii="Arial" w:hAnsi="Arial" w:eastAsia="Arial" w:cs="Arial"/>
                <w:sz w:val="22"/>
                <w:szCs w:val="22"/>
                <w:rtl w:val="0"/>
              </w:rPr>
            </w:pPr>
            <w:r w:rsidRPr="1C4B6CE1" w:rsidR="7D8CB3A5">
              <w:rPr>
                <w:rFonts w:ascii="Arial" w:hAnsi="Arial" w:eastAsia="Arial" w:cs="Arial"/>
                <w:sz w:val="22"/>
                <w:szCs w:val="22"/>
              </w:rPr>
              <w:t xml:space="preserve">First day has gone well. Routine has worked and although a few pupils were anxious this has been managed well and pupils are ready to go forward. </w:t>
            </w:r>
            <w:r w:rsidRPr="1C4B6CE1" w:rsidR="348E6EB5">
              <w:rPr>
                <w:rFonts w:ascii="Arial" w:hAnsi="Arial" w:eastAsia="Arial" w:cs="Arial"/>
                <w:sz w:val="22"/>
                <w:szCs w:val="22"/>
              </w:rPr>
              <w:t>LB</w:t>
            </w:r>
            <w:r w:rsidRPr="1C4B6CE1" w:rsidR="348E6EB5">
              <w:rPr>
                <w:rFonts w:ascii="Arial" w:hAnsi="Arial" w:eastAsia="Arial" w:cs="Arial"/>
                <w:sz w:val="22"/>
                <w:szCs w:val="22"/>
              </w:rPr>
              <w:t xml:space="preserve"> to visit on Thursday</w:t>
            </w:r>
            <w:r w:rsidRPr="1C4B6CE1" w:rsidR="2029DBF4">
              <w:rPr>
                <w:rFonts w:ascii="Arial" w:hAnsi="Arial" w:eastAsia="Arial" w:cs="Arial"/>
                <w:sz w:val="22"/>
                <w:szCs w:val="22"/>
              </w:rPr>
              <w:t xml:space="preserve">. </w:t>
            </w:r>
            <w:r w:rsidRPr="1C4B6CE1" w:rsidR="16359F90">
              <w:rPr>
                <w:rFonts w:ascii="Arial" w:hAnsi="Arial" w:eastAsia="Arial" w:cs="Arial"/>
                <w:sz w:val="22"/>
                <w:szCs w:val="22"/>
              </w:rPr>
              <w:t>Next week the KS1 SATS will take place.</w:t>
            </w:r>
          </w:p>
          <w:p w:rsidRPr="00000000" w:rsidR="00000000" w:rsidDel="00000000" w:rsidP="00000000" w:rsidRDefault="00000000" w14:paraId="00000025" wp14:textId="77777777">
            <w:pPr>
              <w:numPr>
                <w:ilvl w:val="0"/>
                <w:numId w:val="3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880" w:hanging="360"/>
              <w:rPr>
                <w:u w:val="none"/>
              </w:rPr>
            </w:pPr>
            <w:r w:rsidR="1C4B6CE1">
              <w:rPr/>
              <w:t>Feedback on Tuition in school - how has funding been used?</w:t>
            </w:r>
          </w:p>
          <w:p w:rsidR="75881228" w:rsidP="1C4B6CE1" w:rsidRDefault="75881228" w14:paraId="7FFFCCC5" w14:textId="1451182B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u w:val="none"/>
              </w:rPr>
            </w:pPr>
            <w:r w:rsidR="75881228">
              <w:rPr>
                <w:u w:val="none"/>
              </w:rPr>
              <w:t xml:space="preserve">Last year the funding was used fully, but funding was clawed back as they </w:t>
            </w:r>
            <w:r w:rsidR="06B23D2B">
              <w:rPr>
                <w:u w:val="none"/>
              </w:rPr>
              <w:t>said there was an overspend</w:t>
            </w:r>
            <w:r w:rsidR="75881228">
              <w:rPr>
                <w:u w:val="none"/>
              </w:rPr>
              <w:t xml:space="preserve">. The </w:t>
            </w:r>
            <w:r w:rsidR="342CF75A">
              <w:rPr>
                <w:u w:val="none"/>
              </w:rPr>
              <w:t>subsidy</w:t>
            </w:r>
            <w:r w:rsidR="75881228">
              <w:rPr>
                <w:u w:val="none"/>
              </w:rPr>
              <w:t xml:space="preserve"> this year was only 25% and this is not cost effective</w:t>
            </w:r>
            <w:r w:rsidR="2D98CBBB">
              <w:rPr>
                <w:u w:val="none"/>
              </w:rPr>
              <w:t xml:space="preserve"> for the school, so no funding has been used. Anecdotally this seems to be common in other schools</w:t>
            </w:r>
          </w:p>
          <w:p w:rsidRPr="00000000" w:rsidR="00000000" w:rsidDel="00000000" w:rsidP="1C4B6CE1" w:rsidRDefault="00000000" w14:paraId="75826443" wp14:textId="2698C373">
            <w:pPr>
              <w:numPr>
                <w:ilvl w:val="0"/>
                <w:numId w:val="3"/>
              </w:num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880" w:hanging="360"/>
              <w:rPr>
                <w:u w:val="none"/>
              </w:rPr>
            </w:pPr>
            <w:r w:rsidR="1C4B6CE1">
              <w:rPr/>
              <w:t xml:space="preserve">School reporting outline </w:t>
            </w:r>
          </w:p>
          <w:p w:rsidRPr="00000000" w:rsidR="00000000" w:rsidDel="00000000" w:rsidP="1C4B6CE1" w:rsidRDefault="00000000" w14:paraId="00000026" wp14:textId="4DCAE1C3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u w:val="none"/>
                <w:rtl w:val="0"/>
              </w:rPr>
            </w:pPr>
            <w:r w:rsidR="4BBDB8C0">
              <w:rPr>
                <w:u w:val="none"/>
              </w:rPr>
              <w:t xml:space="preserve">Reports have a basic structure which was shown at the meeting. </w:t>
            </w:r>
            <w:r w:rsidR="52244F24">
              <w:rPr>
                <w:u w:val="none"/>
              </w:rPr>
              <w:t xml:space="preserve">A report from any peripatetic teaching is also reported on. </w:t>
            </w:r>
            <w:r w:rsidR="4F6E1987">
              <w:rPr>
                <w:u w:val="none"/>
              </w:rPr>
              <w:t xml:space="preserve">There are some additions for year groups. </w:t>
            </w:r>
            <w:r w:rsidR="10C93456">
              <w:rPr>
                <w:u w:val="none"/>
              </w:rPr>
              <w:t xml:space="preserve">Y4 additionally has the timetable check outcomes. Y1 has the phonics </w:t>
            </w:r>
            <w:r w:rsidR="7F2CF27F">
              <w:rPr>
                <w:u w:val="none"/>
              </w:rPr>
              <w:t>outcomes</w:t>
            </w:r>
            <w:r w:rsidR="10C93456">
              <w:rPr>
                <w:u w:val="none"/>
              </w:rPr>
              <w:t xml:space="preserve"> (Y2 if retaken). Y2 end of KS result. Y6 has </w:t>
            </w:r>
            <w:r w:rsidR="21F35F58">
              <w:rPr>
                <w:u w:val="none"/>
              </w:rPr>
              <w:t xml:space="preserve">the test outcomes included. </w:t>
            </w:r>
            <w:r w:rsidR="10B03CE9">
              <w:rPr>
                <w:u w:val="none"/>
              </w:rPr>
              <w:t>They are the same format from last year. As a parent one governor said they worked very well.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8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4553AB7" w14:paraId="4D643841" wp14:textId="77777777">
        <w:trPr>
          <w:cantSplit w:val="0"/>
          <w:trHeight w:val="590.551757812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6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1C4B6CE1" w:rsidRDefault="00000000" w14:paraId="151FA5CB" wp14:textId="5FB098BC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</w:pPr>
            <w:r w:rsidRPr="1C4B6CE1" w:rsidR="1C4B6CE1">
              <w:rPr>
                <w:b w:val="1"/>
                <w:bCs w:val="1"/>
                <w:highlight w:val="white"/>
              </w:rPr>
              <w:t>Data from Spring pupil progress meetings</w:t>
            </w:r>
            <w:r w:rsidR="1C4B6CE1">
              <w:rPr/>
              <w:t xml:space="preserve"> </w:t>
            </w:r>
          </w:p>
          <w:p w:rsidRPr="00000000" w:rsidR="00000000" w:rsidDel="00000000" w:rsidP="1C4B6CE1" w:rsidRDefault="00000000" w14:paraId="0000002C" wp14:textId="634FE4DE">
            <w:pPr>
              <w:pStyle w:val="Normal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rPr>
                <w:b w:val="1"/>
                <w:bCs w:val="1"/>
                <w:rtl w:val="0"/>
              </w:rPr>
            </w:pPr>
            <w:r w:rsidR="316888A3">
              <w:rPr>
                <w:b w:val="0"/>
                <w:bCs w:val="0"/>
              </w:rPr>
              <w:t>No progress meeting since the last meeting (change to data drop schedule this year)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5242647E" wp14:textId="77777777">
        <w:trPr>
          <w:cantSplit w:val="0"/>
          <w:trHeight w:val="893.70117187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7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SEND Update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0" wp14:textId="77777777">
            <w:pPr>
              <w:numPr>
                <w:ilvl w:val="0"/>
                <w:numId w:val="1"/>
              </w:numPr>
              <w:pBdr>
                <w:top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080" w:hanging="360"/>
              <w:rPr>
                <w:rFonts w:ascii="Arial" w:hAnsi="Arial" w:eastAsia="Arial" w:cs="Arial"/>
                <w:sz w:val="22"/>
                <w:szCs w:val="22"/>
              </w:rPr>
            </w:pPr>
            <w:r w:rsidRPr="00000000" w:rsidDel="00000000" w:rsidR="00000000">
              <w:rPr>
                <w:rtl w:val="0"/>
              </w:rPr>
              <w:t xml:space="preserve">Marie to present on Learning Passports </w:t>
            </w:r>
          </w:p>
          <w:p w:rsidRPr="00000000" w:rsidR="00000000" w:rsidDel="00000000" w:rsidP="1C4B6CE1" w:rsidRDefault="00000000" w14:paraId="5C672483" wp14:textId="3D491084">
            <w:pPr>
              <w:numPr>
                <w:ilvl w:val="0"/>
                <w:numId w:val="1"/>
              </w:num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1080" w:hanging="360"/>
              <w:rPr>
                <w:u w:val="none"/>
              </w:rPr>
            </w:pPr>
            <w:r w:rsidR="1C4B6CE1">
              <w:rPr/>
              <w:t xml:space="preserve">Learning Passports outcomes data </w:t>
            </w:r>
          </w:p>
          <w:p w:rsidRPr="00000000" w:rsidR="00000000" w:rsidDel="00000000" w:rsidP="1C4B6CE1" w:rsidRDefault="00000000" w14:paraId="00000031" wp14:textId="37485A77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/>
              <w:rPr>
                <w:rFonts w:ascii="Arial" w:hAnsi="Arial" w:eastAsia="Arial" w:cs="Arial"/>
                <w:sz w:val="22"/>
                <w:szCs w:val="22"/>
              </w:rPr>
            </w:pPr>
            <w:r w:rsidRPr="1C4B6CE1" w:rsidR="10BAFB3C">
              <w:rPr>
                <w:rFonts w:ascii="Arial" w:hAnsi="Arial" w:eastAsia="Arial" w:cs="Arial"/>
                <w:sz w:val="22"/>
                <w:szCs w:val="22"/>
              </w:rPr>
              <w:t>Next meeting MC to present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3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4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5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2A86BDD3" wp14:textId="77777777">
        <w:trPr>
          <w:cantSplit w:val="0"/>
          <w:trHeight w:val="630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36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8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1C4B6CE1" w:rsidRDefault="00000000" w14:paraId="22AC8DEF" wp14:textId="14D26DA0">
            <w:pPr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-160" w:firstLine="360"/>
            </w:pPr>
            <w:r w:rsidRPr="1C4B6CE1" w:rsidR="1C4B6CE1">
              <w:rPr>
                <w:b w:val="1"/>
                <w:bCs w:val="1"/>
                <w:highlight w:val="white"/>
              </w:rPr>
              <w:t>Climate change and Westgate</w:t>
            </w:r>
            <w:r w:rsidRPr="1C4B6CE1" w:rsidR="1C4B6CE1">
              <w:rPr>
                <w:highlight w:val="white"/>
              </w:rPr>
              <w:t xml:space="preserve">  </w:t>
            </w:r>
            <w:r w:rsidR="1C4B6CE1">
              <w:rPr/>
              <w:t xml:space="preserve"> </w:t>
            </w:r>
          </w:p>
          <w:p w:rsidRPr="00000000" w:rsidR="00000000" w:rsidDel="00000000" w:rsidP="1C4B6CE1" w:rsidRDefault="00000000" w14:paraId="00000038" wp14:textId="7115B406">
            <w:pPr>
              <w:pStyle w:val="Normal"/>
              <w:pBdr>
                <w:top w:val="none" w:color="FF000000" w:sz="0" w:space="0"/>
                <w:left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-160" w:firstLine="0"/>
              <w:rPr>
                <w:rtl w:val="0"/>
              </w:rPr>
            </w:pPr>
            <w:r w:rsidR="7E8F9C53">
              <w:rPr/>
              <w:t xml:space="preserve">The running of the ‘big theme’ of climate change has been given priority. DH and HH had attended a climate change project day, which </w:t>
            </w:r>
            <w:r w:rsidR="7E8F9C53">
              <w:rPr/>
              <w:t>provided</w:t>
            </w:r>
            <w:r w:rsidR="7E8F9C53">
              <w:rPr/>
              <w:t xml:space="preserve"> a curriculum plan for Y1-6</w:t>
            </w:r>
            <w:r w:rsidR="2C0A5683">
              <w:rPr/>
              <w:t xml:space="preserve"> – this has been adapted to plan the programme this year. Highlighting what is done already and then what could be changed to include it</w:t>
            </w:r>
            <w:r w:rsidR="28CFEEC4">
              <w:rPr/>
              <w:t>. Examples were given by DH including links to the local area. Other aspects will be developed on a yearly bas</w:t>
            </w:r>
            <w:r w:rsidR="79A032DD">
              <w:rPr/>
              <w:t>is and is evaluated annually. SM commented that it was excellent and very empowering for the children.</w:t>
            </w:r>
            <w:r w:rsidR="46C7468E">
              <w:rPr/>
              <w:t xml:space="preserve"> The eco-check data for each class is shared in assembly every week.</w:t>
            </w:r>
            <w:r w:rsidR="79233119">
              <w:rPr/>
              <w:t xml:space="preserve"> </w:t>
            </w:r>
            <w:r w:rsidR="73DDB132">
              <w:rPr/>
              <w:t>Next meeting in was agreed to share the travel tracker data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39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A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2F5D12D0" wp14:textId="77777777">
        <w:trPr>
          <w:cantSplit w:val="0"/>
          <w:trHeight w:val="675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3B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9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3C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160" w:firstLine="36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Governor Visits</w:t>
            </w: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1C4B6CE1" w:rsidRDefault="00000000" wp14:textId="77777777" w14:paraId="638112C9">
            <w:pPr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 w:firstLine="0"/>
            </w:pPr>
            <w:r w:rsidR="5CB6974F">
              <w:rPr/>
              <w:t>SATs visit 11 May</w:t>
            </w:r>
          </w:p>
          <w:p w:rsidRPr="00000000" w:rsidR="00000000" w:rsidDel="00000000" w:rsidP="1C4B6CE1" w:rsidRDefault="00000000" w14:paraId="489AB0B8" wp14:textId="60F1567B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 w:firstLine="0"/>
            </w:pPr>
            <w:r w:rsidR="10A78229">
              <w:rPr/>
              <w:t>RW</w:t>
            </w:r>
            <w:r w:rsidR="10A78229">
              <w:rPr/>
              <w:t xml:space="preserve"> to organise a computing visit</w:t>
            </w:r>
          </w:p>
          <w:p w:rsidRPr="00000000" w:rsidR="00000000" w:rsidDel="00000000" w:rsidP="1C4B6CE1" w:rsidRDefault="00000000" w14:paraId="0000003D" wp14:textId="595F2D62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 w:firstLine="0"/>
            </w:pPr>
            <w:r w:rsidR="10A78229">
              <w:rPr/>
              <w:t>LB to visit on feedback on SIA meetings on PE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4553AB7" w14:paraId="22D56622" wp14:textId="77777777">
        <w:trPr>
          <w:cantSplit w:val="0"/>
          <w:trHeight w:val="750" w:hRule="atLeast"/>
          <w:tblHeader w:val="0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6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10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-160" w:firstLine="360"/>
              <w:rPr/>
            </w:pPr>
            <w:r w:rsidRPr="00000000" w:rsidDel="00000000" w:rsidR="00000000">
              <w:rPr>
                <w:b w:val="1"/>
                <w:highlight w:val="white"/>
                <w:rtl w:val="0"/>
              </w:rPr>
              <w:t xml:space="preserve">AOB</w:t>
            </w: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14553AB7" w:rsidRDefault="00000000" w14:paraId="3B4A847D" wp14:textId="761327F5">
            <w:pPr>
              <w:pBdr>
                <w:top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0" w:firstLine="0"/>
            </w:pPr>
            <w:r w:rsidR="02A985CC">
              <w:rPr/>
              <w:t>Spanish is on</w:t>
            </w:r>
            <w:r w:rsidR="70FF2A3F">
              <w:rPr/>
              <w:t>ly</w:t>
            </w:r>
            <w:r w:rsidR="02A985CC">
              <w:rPr/>
              <w:t xml:space="preserve"> compulsory from </w:t>
            </w:r>
            <w:r w:rsidR="0DF14C8C">
              <w:rPr/>
              <w:t>KS2</w:t>
            </w:r>
            <w:r w:rsidR="02A985CC">
              <w:rPr/>
              <w:t xml:space="preserve"> upwards. The Spanish tutor will not be on the staffing team and lower years will not be receiving </w:t>
            </w:r>
            <w:r w:rsidR="4E103C96">
              <w:rPr/>
              <w:t>lessons.</w:t>
            </w:r>
            <w:r w:rsidR="02A985CC">
              <w:rPr/>
              <w:t xml:space="preserve"> </w:t>
            </w:r>
          </w:p>
          <w:p w:rsidRPr="00000000" w:rsidR="00000000" w:rsidDel="00000000" w:rsidP="1C4B6CE1" w:rsidRDefault="00000000" w14:paraId="480AC3A9" wp14:textId="021B94F6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 w:firstLine="0"/>
            </w:pPr>
          </w:p>
          <w:p w:rsidRPr="00000000" w:rsidR="00000000" w:rsidDel="00000000" w:rsidP="1C4B6CE1" w:rsidRDefault="00000000" w14:paraId="165D295C" wp14:textId="48B9D9AC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 w:firstLine="0"/>
            </w:pPr>
            <w:r w:rsidR="1A0AC5FD">
              <w:rPr/>
              <w:t>Leeds year of culture is being used effectively.</w:t>
            </w:r>
          </w:p>
          <w:p w:rsidRPr="00000000" w:rsidR="00000000" w:rsidDel="00000000" w:rsidP="1C4B6CE1" w:rsidRDefault="00000000" w14:paraId="5E30D024" wp14:textId="50778E46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 w:firstLine="0"/>
            </w:pPr>
          </w:p>
          <w:p w:rsidRPr="00000000" w:rsidR="00000000" w:rsidDel="00000000" w:rsidP="1C4B6CE1" w:rsidRDefault="00000000" w14:paraId="00000041" wp14:textId="44F471B6">
            <w:pPr>
              <w:pStyle w:val="Normal"/>
              <w:pBdr>
                <w:top w:val="none" w:color="FF000000" w:sz="0" w:space="0"/>
                <w:bottom w:val="none" w:color="FF000000" w:sz="0" w:space="0"/>
                <w:right w:val="none" w:color="FF000000" w:sz="0" w:space="0"/>
                <w:between w:val="none" w:color="FF000000" w:sz="0" w:space="0"/>
              </w:pBdr>
              <w:ind w:left="0" w:firstLine="0"/>
            </w:pPr>
            <w:r w:rsidR="5309B857">
              <w:rPr/>
              <w:t>Next meeting 13 Ju</w:t>
            </w:r>
            <w:r w:rsidR="63C9B97C">
              <w:rPr/>
              <w:t>ly</w:t>
            </w:r>
            <w:r w:rsidR="5309B857">
              <w:rPr/>
              <w:t xml:space="preserve"> 2023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Pr="00000000" w:rsidR="00000000" w:rsidDel="00000000" w:rsidP="00000000" w:rsidRDefault="00000000" w14:paraId="00000042" wp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40" w:firstLine="0"/>
              <w:rPr/>
            </w:pPr>
            <w:r w:rsidRPr="00000000" w:rsidDel="00000000" w:rsidR="00000000">
              <w:rPr>
                <w:highlight w:val="white"/>
                <w:rtl w:val="0"/>
              </w:rPr>
              <w:t xml:space="preserve">  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3" wp14:textId="77777777">
      <w:pPr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709fffae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41e72f7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175c1142"/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872b0e2"/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3395e0e3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F36B51"/>
    <w:rsid w:val="015A88E6"/>
    <w:rsid w:val="01FD0211"/>
    <w:rsid w:val="02515E27"/>
    <w:rsid w:val="02A985CC"/>
    <w:rsid w:val="03423696"/>
    <w:rsid w:val="050316F3"/>
    <w:rsid w:val="06A97FA7"/>
    <w:rsid w:val="06B23D2B"/>
    <w:rsid w:val="0772ED96"/>
    <w:rsid w:val="08C56FDC"/>
    <w:rsid w:val="08FCBA93"/>
    <w:rsid w:val="095FB544"/>
    <w:rsid w:val="0A86830A"/>
    <w:rsid w:val="0DF14C8C"/>
    <w:rsid w:val="0F51E699"/>
    <w:rsid w:val="10A78229"/>
    <w:rsid w:val="10B03CE9"/>
    <w:rsid w:val="10BAFB3C"/>
    <w:rsid w:val="10C93456"/>
    <w:rsid w:val="10F34888"/>
    <w:rsid w:val="10F5C48E"/>
    <w:rsid w:val="12AD4D02"/>
    <w:rsid w:val="13E1408C"/>
    <w:rsid w:val="14553AB7"/>
    <w:rsid w:val="16359F90"/>
    <w:rsid w:val="16C051A8"/>
    <w:rsid w:val="194FA793"/>
    <w:rsid w:val="1A0AC5FD"/>
    <w:rsid w:val="1AEB77F4"/>
    <w:rsid w:val="1C4B6CE1"/>
    <w:rsid w:val="1C874855"/>
    <w:rsid w:val="1CD62FA0"/>
    <w:rsid w:val="1D791DA2"/>
    <w:rsid w:val="1E3A410D"/>
    <w:rsid w:val="1F14EE03"/>
    <w:rsid w:val="2029DBF4"/>
    <w:rsid w:val="21F35F58"/>
    <w:rsid w:val="23C3B61F"/>
    <w:rsid w:val="253AA511"/>
    <w:rsid w:val="259334B7"/>
    <w:rsid w:val="26A84399"/>
    <w:rsid w:val="27294E34"/>
    <w:rsid w:val="2892BA75"/>
    <w:rsid w:val="28C51E95"/>
    <w:rsid w:val="28CFEEC4"/>
    <w:rsid w:val="294C171B"/>
    <w:rsid w:val="29B15F13"/>
    <w:rsid w:val="2A60EEF6"/>
    <w:rsid w:val="2A66A5DA"/>
    <w:rsid w:val="2BF86A96"/>
    <w:rsid w:val="2BFCBF57"/>
    <w:rsid w:val="2C0A5683"/>
    <w:rsid w:val="2CA559A5"/>
    <w:rsid w:val="2CF6392E"/>
    <w:rsid w:val="2D98CBBB"/>
    <w:rsid w:val="2E92098F"/>
    <w:rsid w:val="2F553217"/>
    <w:rsid w:val="2FFF7400"/>
    <w:rsid w:val="316888A3"/>
    <w:rsid w:val="33149B29"/>
    <w:rsid w:val="342CF75A"/>
    <w:rsid w:val="348E6EB5"/>
    <w:rsid w:val="34D91D86"/>
    <w:rsid w:val="376DD046"/>
    <w:rsid w:val="3B1FD1B4"/>
    <w:rsid w:val="3BAB7684"/>
    <w:rsid w:val="3C111221"/>
    <w:rsid w:val="3CE3334C"/>
    <w:rsid w:val="3CED7DB7"/>
    <w:rsid w:val="3CFB2221"/>
    <w:rsid w:val="3E894E18"/>
    <w:rsid w:val="3FFF6E17"/>
    <w:rsid w:val="401AD40E"/>
    <w:rsid w:val="4040ED00"/>
    <w:rsid w:val="40F64358"/>
    <w:rsid w:val="4176039E"/>
    <w:rsid w:val="419E0411"/>
    <w:rsid w:val="41B6A46F"/>
    <w:rsid w:val="4311D3FF"/>
    <w:rsid w:val="43E3B7C1"/>
    <w:rsid w:val="462C2B74"/>
    <w:rsid w:val="4634D2FA"/>
    <w:rsid w:val="464974C1"/>
    <w:rsid w:val="46C7468E"/>
    <w:rsid w:val="483DD4C8"/>
    <w:rsid w:val="484787BB"/>
    <w:rsid w:val="48702487"/>
    <w:rsid w:val="49811583"/>
    <w:rsid w:val="4ABAD012"/>
    <w:rsid w:val="4B1CE5E4"/>
    <w:rsid w:val="4B75758A"/>
    <w:rsid w:val="4BBDB8C0"/>
    <w:rsid w:val="4CB8B645"/>
    <w:rsid w:val="4E103C96"/>
    <w:rsid w:val="4E5486A6"/>
    <w:rsid w:val="4EDF11DA"/>
    <w:rsid w:val="4EFE9E5A"/>
    <w:rsid w:val="4F6E1987"/>
    <w:rsid w:val="4F98EBB9"/>
    <w:rsid w:val="5048E6AD"/>
    <w:rsid w:val="52244F24"/>
    <w:rsid w:val="5273DEF7"/>
    <w:rsid w:val="5309B857"/>
    <w:rsid w:val="532D94DE"/>
    <w:rsid w:val="5569FCAE"/>
    <w:rsid w:val="559D9972"/>
    <w:rsid w:val="565C09FF"/>
    <w:rsid w:val="577AD3F2"/>
    <w:rsid w:val="5843F743"/>
    <w:rsid w:val="5936DF1F"/>
    <w:rsid w:val="5A710A95"/>
    <w:rsid w:val="5B324060"/>
    <w:rsid w:val="5B8B9954"/>
    <w:rsid w:val="5C0CDAF6"/>
    <w:rsid w:val="5C73ED84"/>
    <w:rsid w:val="5C73ED84"/>
    <w:rsid w:val="5CB6974F"/>
    <w:rsid w:val="5D2769B5"/>
    <w:rsid w:val="5DA8AB57"/>
    <w:rsid w:val="5DE8DBEE"/>
    <w:rsid w:val="5E3CA10E"/>
    <w:rsid w:val="5F3004A3"/>
    <w:rsid w:val="5F84AC4F"/>
    <w:rsid w:val="60ACFB7E"/>
    <w:rsid w:val="616CA174"/>
    <w:rsid w:val="62BC4D11"/>
    <w:rsid w:val="63C9B97C"/>
    <w:rsid w:val="645A065C"/>
    <w:rsid w:val="64A44236"/>
    <w:rsid w:val="64C2FA39"/>
    <w:rsid w:val="678FBE34"/>
    <w:rsid w:val="6AC09CC0"/>
    <w:rsid w:val="6AC75EF6"/>
    <w:rsid w:val="6B685D79"/>
    <w:rsid w:val="6DFEFFB8"/>
    <w:rsid w:val="6E182815"/>
    <w:rsid w:val="6FAC2BC1"/>
    <w:rsid w:val="70F31B53"/>
    <w:rsid w:val="70FF2A3F"/>
    <w:rsid w:val="715A8ECE"/>
    <w:rsid w:val="72EB9938"/>
    <w:rsid w:val="735E2081"/>
    <w:rsid w:val="73DDB132"/>
    <w:rsid w:val="75881228"/>
    <w:rsid w:val="75D297DA"/>
    <w:rsid w:val="760A119D"/>
    <w:rsid w:val="7614561E"/>
    <w:rsid w:val="782F1B61"/>
    <w:rsid w:val="79233119"/>
    <w:rsid w:val="7936613D"/>
    <w:rsid w:val="79499FE5"/>
    <w:rsid w:val="79A032DD"/>
    <w:rsid w:val="7A9F5091"/>
    <w:rsid w:val="7AB2EF71"/>
    <w:rsid w:val="7BD15C61"/>
    <w:rsid w:val="7BD599E7"/>
    <w:rsid w:val="7C1FFA2D"/>
    <w:rsid w:val="7D8CB3A5"/>
    <w:rsid w:val="7DC234FC"/>
    <w:rsid w:val="7DDDA9BF"/>
    <w:rsid w:val="7E1D1108"/>
    <w:rsid w:val="7E8F9C53"/>
    <w:rsid w:val="7F2CF27F"/>
    <w:rsid w:val="7F797A20"/>
    <w:rsid w:val="7FBE7E4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A4A00A"/>
  <w15:docId w15:val="{307BCC3D-AA9B-4708-B400-08F43A1A231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060AAF8C3D4182AB97C407789A30" ma:contentTypeVersion="6" ma:contentTypeDescription="Create a new document." ma:contentTypeScope="" ma:versionID="5e7ca3c6b81e8da43ca3e90b7f66ab92">
  <xsd:schema xmlns:xsd="http://www.w3.org/2001/XMLSchema" xmlns:xs="http://www.w3.org/2001/XMLSchema" xmlns:p="http://schemas.microsoft.com/office/2006/metadata/properties" xmlns:ns2="21325d72-b4e9-4460-a6b6-160f0a0b6c1d" xmlns:ns3="8777a6a3-dd2f-4145-8cdb-35f4debd9ba4" targetNamespace="http://schemas.microsoft.com/office/2006/metadata/properties" ma:root="true" ma:fieldsID="419a0a589c10e6ce6e10061c5160d1d7" ns2:_="" ns3:_="">
    <xsd:import namespace="21325d72-b4e9-4460-a6b6-160f0a0b6c1d"/>
    <xsd:import namespace="8777a6a3-dd2f-4145-8cdb-35f4debd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5d72-b4e9-4460-a6b6-160f0a0b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a6a3-dd2f-4145-8cdb-35f4debd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D747B-26E6-4222-8122-B25791783577}"/>
</file>

<file path=customXml/itemProps2.xml><?xml version="1.0" encoding="utf-8"?>
<ds:datastoreItem xmlns:ds="http://schemas.openxmlformats.org/officeDocument/2006/customXml" ds:itemID="{3AEE49AC-B710-4B15-838B-B84C2ED90626}"/>
</file>

<file path=customXml/itemProps3.xml><?xml version="1.0" encoding="utf-8"?>
<ds:datastoreItem xmlns:ds="http://schemas.openxmlformats.org/officeDocument/2006/customXml" ds:itemID="{64A5C76B-A4CE-4692-AADF-C28A75071D16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0x010100D4C0060AAF8C3D4182AB97C407789A30</vt:lpwstr>
  </property>
</Properties>
</file>